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FA" w:rsidRPr="00C678FA" w:rsidRDefault="00C678FA" w:rsidP="00C678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</w:pPr>
      <w:r w:rsidRPr="00C678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Ottawa to increase federal share of infrastructure funding </w:t>
      </w:r>
    </w:p>
    <w:p w:rsidR="00C678FA" w:rsidRPr="00C678FA" w:rsidRDefault="00C678FA" w:rsidP="00C6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5" w:tooltip="Go to Ian Bailey’s author page" w:history="1">
        <w:r w:rsidRPr="00C678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Ian Bailey</w:t>
        </w:r>
      </w:hyperlink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:rsidR="00C678FA" w:rsidRPr="00C678FA" w:rsidRDefault="00C678FA" w:rsidP="00C6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>VANCOUVER — </w:t>
      </w:r>
      <w:proofErr w:type="gramStart"/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>The</w:t>
      </w:r>
      <w:proofErr w:type="gramEnd"/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Globe and Mail</w:t>
      </w:r>
    </w:p>
    <w:p w:rsidR="00C678FA" w:rsidRPr="00C678FA" w:rsidRDefault="00C678FA" w:rsidP="00C6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Published Thursday, Feb. 11, 2016 9:40PM EST </w:t>
      </w:r>
    </w:p>
    <w:p w:rsidR="00C678FA" w:rsidRDefault="00C678FA" w:rsidP="00C6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>Last updated Thursday, Feb. 11, 2016 9:43PM EST</w:t>
      </w:r>
    </w:p>
    <w:p w:rsidR="00C678FA" w:rsidRPr="00C678FA" w:rsidRDefault="00C678FA" w:rsidP="00C6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:rsidR="00C678FA" w:rsidRPr="00C678FA" w:rsidRDefault="00C678FA" w:rsidP="00C6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Federal Infrastructure Minister </w:t>
      </w:r>
      <w:proofErr w:type="spellStart"/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>Amarjeet</w:t>
      </w:r>
      <w:proofErr w:type="spellEnd"/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>Sohi</w:t>
      </w:r>
      <w:proofErr w:type="spellEnd"/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says Ottawa will cover a greater share of infrastructure projects than the conventional three-way split with provinces and cities – a formula he said is unfair to municipal governments that have a limited ability to raise taxes.</w:t>
      </w:r>
    </w:p>
    <w:p w:rsidR="00C678FA" w:rsidRPr="00C678FA" w:rsidRDefault="00C678FA" w:rsidP="00C6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The approach was warmly welcomed by Vancouver Mayor </w:t>
      </w:r>
      <w:proofErr w:type="spellStart"/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>Gregor</w:t>
      </w:r>
      <w:proofErr w:type="spellEnd"/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Robertson, who has had a prominent working relationship with Prime Minister Justin Trudeau and also a leadership role in the Federation of Canadian Municipalities representing big-city mayors.</w:t>
      </w:r>
    </w:p>
    <w:p w:rsidR="00C678FA" w:rsidRPr="00C678FA" w:rsidRDefault="00C678FA" w:rsidP="00C6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>Vancouver is among the cities lining up for billions in funding promised by the Liberals during last fall’s federal election campaign.</w:t>
      </w:r>
    </w:p>
    <w:p w:rsidR="00C678FA" w:rsidRPr="00C678FA" w:rsidRDefault="00C678FA" w:rsidP="00C6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Mr. </w:t>
      </w:r>
      <w:proofErr w:type="spellStart"/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>Sohi</w:t>
      </w:r>
      <w:proofErr w:type="spellEnd"/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has been musing about the possibility of changing the government’s standard one-third contribution for several weeks, but firmed up his commitment in a question-and-answer session Thursday, after a speech to the Vancouver Board of Trade.</w:t>
      </w:r>
    </w:p>
    <w:p w:rsidR="00C678FA" w:rsidRPr="00C678FA" w:rsidRDefault="00C678FA" w:rsidP="00C6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>“We will be looking for a different formula,” he said. “We don’t know what that is going to be yet because we want to do it in consultation with [municipalities].”</w:t>
      </w:r>
    </w:p>
    <w:p w:rsidR="00C678FA" w:rsidRPr="00C678FA" w:rsidRDefault="00C678FA" w:rsidP="00C6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>He said Ottawa will definitely be looking at a greater role for the federal government. However, he also suggested such change may not come in the first phase of federal infrastructure funding.</w:t>
      </w:r>
    </w:p>
    <w:p w:rsidR="00C678FA" w:rsidRPr="00C678FA" w:rsidRDefault="00C678FA" w:rsidP="00C6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>The government has committed to spending $60-billion on infrastructure over the next decade, with $20-billion each focused on public transit, green infrastructure and social infrastructure.</w:t>
      </w:r>
    </w:p>
    <w:p w:rsidR="00C678FA" w:rsidRPr="00C678FA" w:rsidRDefault="00C678FA" w:rsidP="00C6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Mr. </w:t>
      </w:r>
      <w:proofErr w:type="spellStart"/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>Sohi</w:t>
      </w:r>
      <w:proofErr w:type="spellEnd"/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was introduced at the board-of-trade event by Mr. Robertson, who is looking for federal support for, among other things, affordable housing and a major east-west subway he has made a priority item of his political agenda.</w:t>
      </w:r>
    </w:p>
    <w:p w:rsidR="00C678FA" w:rsidRPr="00C678FA" w:rsidRDefault="00C678FA" w:rsidP="00C6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Mr. </w:t>
      </w:r>
      <w:proofErr w:type="spellStart"/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>Sohi</w:t>
      </w:r>
      <w:proofErr w:type="spellEnd"/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repeated Ottawa’s support for the subway project on Thursday as well as for a light-rail system in Surrey, but details of those commitments remain to be outlined.</w:t>
      </w:r>
    </w:p>
    <w:p w:rsidR="00C678FA" w:rsidRPr="00C678FA" w:rsidRDefault="00C678FA" w:rsidP="00C6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>Mr. Robertson said changing the status quo is an issue of fairness for municipalities, which lack the fiscal resources of the province or federal government.</w:t>
      </w:r>
    </w:p>
    <w:p w:rsidR="00C678FA" w:rsidRPr="00C678FA" w:rsidRDefault="00C678FA" w:rsidP="00C6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“I am very encouraged to hear the minister and federal government say they’re looking at changing the formula to a fair funding formula that recognizes the per cent of tax revenue collected by each level,” Mr. Robertson said in an interview after Mr. </w:t>
      </w:r>
      <w:proofErr w:type="spellStart"/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>Sohi’s</w:t>
      </w:r>
      <w:proofErr w:type="spellEnd"/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remarks.</w:t>
      </w:r>
    </w:p>
    <w:p w:rsidR="00C678FA" w:rsidRPr="00C678FA" w:rsidRDefault="00C678FA" w:rsidP="00C6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Mr. Robertson estimated that cities collect about 10 per cent of tax revenue, behind 50 per cent for Ottawa and 40 per cent for provinces.</w:t>
      </w:r>
    </w:p>
    <w:p w:rsidR="00C678FA" w:rsidRPr="00C678FA" w:rsidRDefault="00C678FA" w:rsidP="00C6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>He said a “fair funding formula” would allow greater movement on such transit projects as the Broadway subway.</w:t>
      </w:r>
    </w:p>
    <w:p w:rsidR="00C678FA" w:rsidRPr="00C678FA" w:rsidRDefault="00C678FA" w:rsidP="00C6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>Last year, voters in a regional plebiscite rejected a proposal for a new Vancouver-area sales tax to help raise additional funds for transit expansion, including the Broadway subway.</w:t>
      </w:r>
    </w:p>
    <w:p w:rsidR="00C678FA" w:rsidRPr="00C678FA" w:rsidRDefault="00C678FA" w:rsidP="00C6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On another issue, Mr. </w:t>
      </w:r>
      <w:proofErr w:type="spellStart"/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>Sohi</w:t>
      </w:r>
      <w:proofErr w:type="spellEnd"/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was non-committal about reports that the federal government is talking to some of Canada’s largest pension funds about investing in the government’s infrastructure agenda.</w:t>
      </w:r>
    </w:p>
    <w:p w:rsidR="00C678FA" w:rsidRPr="00C678FA" w:rsidRDefault="00C678FA" w:rsidP="00C6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>He said his department will be exploring how to engage the private sector to support infrastructure, but he said there have been no discussions around pension funds.</w:t>
      </w:r>
    </w:p>
    <w:p w:rsidR="00C678FA" w:rsidRPr="00C678FA" w:rsidRDefault="00C678FA" w:rsidP="00C6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>He declined to elaborate on his thinking about the idea despite reports that his department has had discussions with various institutional investors.</w:t>
      </w:r>
    </w:p>
    <w:p w:rsidR="00C678FA" w:rsidRPr="00C678FA" w:rsidRDefault="00C678FA" w:rsidP="00C6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678FA">
        <w:rPr>
          <w:rFonts w:ascii="Times New Roman" w:eastAsia="Times New Roman" w:hAnsi="Times New Roman" w:cs="Times New Roman"/>
          <w:sz w:val="24"/>
          <w:szCs w:val="24"/>
          <w:lang w:eastAsia="en-CA"/>
        </w:rPr>
        <w:t>“We don’t have any plan at this time,” he said.</w:t>
      </w:r>
    </w:p>
    <w:p w:rsidR="007E1990" w:rsidRDefault="007E1990"/>
    <w:sectPr w:rsidR="007E1990" w:rsidSect="007E19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A2D53"/>
    <w:multiLevelType w:val="multilevel"/>
    <w:tmpl w:val="08A8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78FA"/>
    <w:rsid w:val="00044BF5"/>
    <w:rsid w:val="007E1990"/>
    <w:rsid w:val="009B0339"/>
    <w:rsid w:val="00C6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90"/>
  </w:style>
  <w:style w:type="paragraph" w:styleId="Heading1">
    <w:name w:val="heading 1"/>
    <w:basedOn w:val="Normal"/>
    <w:link w:val="Heading1Char"/>
    <w:uiPriority w:val="9"/>
    <w:qFormat/>
    <w:rsid w:val="00C67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8FA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customStyle="1" w:styleId="byline">
    <w:name w:val="byline"/>
    <w:basedOn w:val="Normal"/>
    <w:rsid w:val="00C6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C678FA"/>
    <w:rPr>
      <w:color w:val="0000FF"/>
      <w:u w:val="single"/>
    </w:rPr>
  </w:style>
  <w:style w:type="paragraph" w:customStyle="1" w:styleId="creditline">
    <w:name w:val="creditline"/>
    <w:basedOn w:val="Normal"/>
    <w:rsid w:val="00C6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electionshareable">
    <w:name w:val="selectionshareable"/>
    <w:basedOn w:val="Normal"/>
    <w:rsid w:val="00C6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iconarticleprinttext">
    <w:name w:val="icon_article_print_text"/>
    <w:basedOn w:val="DefaultParagraphFont"/>
    <w:rsid w:val="00C67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7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8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globeandmail.com/authors/ian-bail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Corrie</dc:creator>
  <cp:lastModifiedBy>Corrie</cp:lastModifiedBy>
  <cp:revision>1</cp:revision>
  <dcterms:created xsi:type="dcterms:W3CDTF">2016-02-12T06:08:00Z</dcterms:created>
  <dcterms:modified xsi:type="dcterms:W3CDTF">2016-02-12T06:11:00Z</dcterms:modified>
</cp:coreProperties>
</file>